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5590540</wp:posOffset>
            </wp:positionH>
            <wp:positionV relativeFrom="paragraph">
              <wp:posOffset>-648970</wp:posOffset>
            </wp:positionV>
            <wp:extent cx="1330960" cy="930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0960" cy="9309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wp:posOffset>
            </wp:positionH>
            <wp:positionV relativeFrom="paragraph">
              <wp:posOffset>20955</wp:posOffset>
            </wp:positionV>
            <wp:extent cx="6972300" cy="45612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72300" cy="456120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40" w:type="dxa"/>
            <w:vAlign w:val="bottom"/>
          </w:tcPr>
          <w:p>
            <w:pPr>
              <w:spacing w:after="0"/>
              <w:rPr>
                <w:sz w:val="9"/>
                <w:szCs w:val="9"/>
                <w:color w:val="auto"/>
              </w:rPr>
            </w:pPr>
          </w:p>
        </w:tc>
        <w:tc>
          <w:tcPr>
            <w:tcW w:w="2780" w:type="dxa"/>
            <w:vAlign w:val="bottom"/>
            <w:gridSpan w:val="2"/>
            <w:vMerge w:val="restart"/>
          </w:tcPr>
          <w:p>
            <w:pPr>
              <w:spacing w:after="0" w:line="256" w:lineRule="exact"/>
              <w:rPr>
                <w:rFonts w:ascii="Arial" w:cs="Arial" w:eastAsia="Arial" w:hAnsi="Arial"/>
                <w:sz w:val="24"/>
                <w:szCs w:val="24"/>
                <w:color w:val="0000EE"/>
              </w:rPr>
            </w:pPr>
            <w:hyperlink r:id="rId10">
              <w:r>
                <w:rPr>
                  <w:rFonts w:ascii="Arial" w:cs="Arial" w:eastAsia="Arial" w:hAnsi="Arial"/>
                  <w:sz w:val="24"/>
                  <w:szCs w:val="24"/>
                  <w:color w:val="0000EE"/>
                </w:rPr>
                <w:t>Atkisson Erik</w:t>
              </w:r>
            </w:hyperlink>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2780" w:type="dxa"/>
            <w:vAlign w:val="bottom"/>
            <w:gridSpan w:val="2"/>
            <w:vMerge w:val="continue"/>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1"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00"/>
        </w:trPr>
        <w:tc>
          <w:tcPr>
            <w:tcW w:w="40" w:type="dxa"/>
            <w:vAlign w:val="bottom"/>
            <w:tcBorders>
              <w:bottom w:val="single" w:sz="8" w:color="9A9A9A"/>
            </w:tcBorders>
          </w:tcPr>
          <w:p>
            <w:pPr>
              <w:spacing w:after="0"/>
              <w:rPr>
                <w:sz w:val="17"/>
                <w:szCs w:val="17"/>
                <w:color w:val="auto"/>
              </w:rPr>
            </w:pPr>
          </w:p>
        </w:tc>
        <w:tc>
          <w:tcPr>
            <w:tcW w:w="1320" w:type="dxa"/>
            <w:vAlign w:val="bottom"/>
            <w:tcBorders>
              <w:top w:val="single" w:sz="8" w:color="0000EE"/>
              <w:bottom w:val="single" w:sz="8" w:color="9A9A9A"/>
            </w:tcBorders>
          </w:tcPr>
          <w:p>
            <w:pPr>
              <w:spacing w:after="0"/>
              <w:rPr>
                <w:sz w:val="17"/>
                <w:szCs w:val="17"/>
                <w:color w:val="auto"/>
              </w:rPr>
            </w:pPr>
          </w:p>
        </w:tc>
        <w:tc>
          <w:tcPr>
            <w:tcW w:w="1460" w:type="dxa"/>
            <w:vAlign w:val="bottom"/>
            <w:tcBorders>
              <w:bottom w:val="single" w:sz="8" w:color="9A9A9A"/>
            </w:tcBorders>
          </w:tcPr>
          <w:p>
            <w:pPr>
              <w:spacing w:after="0"/>
              <w:rPr>
                <w:sz w:val="17"/>
                <w:szCs w:val="17"/>
                <w:color w:val="auto"/>
              </w:rPr>
            </w:pPr>
          </w:p>
        </w:tc>
        <w:tc>
          <w:tcPr>
            <w:tcW w:w="280" w:type="dxa"/>
            <w:vAlign w:val="bottom"/>
            <w:tcBorders>
              <w:bottom w:val="single" w:sz="8" w:color="9A9A9A"/>
            </w:tcBorders>
          </w:tcPr>
          <w:p>
            <w:pPr>
              <w:spacing w:after="0"/>
              <w:rPr>
                <w:sz w:val="17"/>
                <w:szCs w:val="17"/>
                <w:color w:val="auto"/>
              </w:rPr>
            </w:pPr>
          </w:p>
        </w:tc>
        <w:tc>
          <w:tcPr>
            <w:tcW w:w="1520" w:type="dxa"/>
            <w:vAlign w:val="bottom"/>
          </w:tcPr>
          <w:p>
            <w:pPr>
              <w:ind w:left="160"/>
              <w:spacing w:after="0" w:line="190" w:lineRule="exact"/>
              <w:rPr>
                <w:sz w:val="20"/>
                <w:szCs w:val="20"/>
                <w:color w:val="auto"/>
              </w:rPr>
            </w:pPr>
            <w:r>
              <w:rPr>
                <w:rFonts w:ascii="Arial" w:cs="Arial" w:eastAsia="Arial" w:hAnsi="Arial"/>
                <w:sz w:val="20"/>
                <w:szCs w:val="20"/>
                <w:color w:val="0000FF"/>
              </w:rPr>
              <w:t>09/22/2021</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2"/>
          <w:szCs w:val="22"/>
          <w:color w:val="0000EE"/>
        </w:rPr>
      </w:pPr>
      <w:hyperlink r:id="rId11">
        <w:r>
          <w:rPr>
            <w:rFonts w:ascii="Arial" w:cs="Arial" w:eastAsia="Arial" w:hAnsi="Arial"/>
            <w:sz w:val="22"/>
            <w:szCs w:val="22"/>
            <w:u w:val="single" w:color="auto"/>
            <w:color w:val="0000EE"/>
          </w:rPr>
          <w:t>Eiger BioPharmaceuticals,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EIGR</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470"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(Last)</w:t>
      </w:r>
      <w:r>
        <w:rPr>
          <w:sz w:val="20"/>
          <w:szCs w:val="20"/>
          <w:color w:val="auto"/>
        </w:rPr>
        <w:tab/>
      </w:r>
      <w:r>
        <w:rPr>
          <w:rFonts w:ascii="Arial" w:cs="Arial" w:eastAsia="Arial" w:hAnsi="Arial"/>
          <w:sz w:val="15"/>
          <w:szCs w:val="15"/>
          <w:color w:val="auto"/>
        </w:rPr>
        <w:t>(First)</w:t>
      </w:r>
      <w:r>
        <w:rPr>
          <w:sz w:val="20"/>
          <w:szCs w:val="20"/>
          <w:color w:val="auto"/>
        </w:rPr>
        <w:tab/>
      </w:r>
      <w:r>
        <w:rPr>
          <w:rFonts w:ascii="Arial" w:cs="Arial" w:eastAsia="Arial" w:hAnsi="Arial"/>
          <w:sz w:val="14"/>
          <w:szCs w:val="14"/>
          <w:color w:val="auto"/>
        </w:rPr>
        <w:t>(Middle)</w:t>
      </w:r>
    </w:p>
    <w:p>
      <w:pPr>
        <w:spacing w:after="0" w:line="74"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C/O EIGER</w:t>
      </w:r>
    </w:p>
    <w:p>
      <w:pPr>
        <w:spacing w:after="0" w:line="18" w:lineRule="exact"/>
        <w:rPr>
          <w:sz w:val="24"/>
          <w:szCs w:val="24"/>
          <w:color w:val="auto"/>
        </w:rPr>
      </w:pPr>
    </w:p>
    <w:p>
      <w:pPr>
        <w:ind w:left="140"/>
        <w:spacing w:after="0"/>
        <w:rPr>
          <w:sz w:val="20"/>
          <w:szCs w:val="20"/>
          <w:color w:val="auto"/>
        </w:rPr>
      </w:pPr>
      <w:r>
        <w:rPr>
          <w:rFonts w:ascii="Arial" w:cs="Arial" w:eastAsia="Arial" w:hAnsi="Arial"/>
          <w:sz w:val="18"/>
          <w:szCs w:val="18"/>
          <w:color w:val="0000FF"/>
        </w:rPr>
        <w:t>BIOPHARMACEUTICALS, INC.</w:t>
      </w:r>
    </w:p>
    <w:p>
      <w:pPr>
        <w:spacing w:after="0" w:line="85"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2155 PARK BLVD.</w:t>
      </w:r>
    </w:p>
    <w:p>
      <w:pPr>
        <w:spacing w:after="0" w:line="334"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800" w:type="dxa"/>
            <w:vAlign w:val="bottom"/>
          </w:tcPr>
          <w:p>
            <w:pPr>
              <w:spacing w:after="0"/>
              <w:rPr>
                <w:sz w:val="20"/>
                <w:szCs w:val="20"/>
                <w:color w:val="auto"/>
              </w:rPr>
            </w:pPr>
            <w:r>
              <w:rPr>
                <w:rFonts w:ascii="Arial" w:cs="Arial" w:eastAsia="Arial" w:hAnsi="Arial"/>
                <w:sz w:val="15"/>
                <w:szCs w:val="15"/>
                <w:color w:val="auto"/>
              </w:rPr>
              <w:t>(Street)</w:t>
            </w:r>
          </w:p>
        </w:tc>
        <w:tc>
          <w:tcPr>
            <w:tcW w:w="9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61"/>
        </w:trPr>
        <w:tc>
          <w:tcPr>
            <w:tcW w:w="800" w:type="dxa"/>
            <w:vAlign w:val="bottom"/>
          </w:tcPr>
          <w:p>
            <w:pPr>
              <w:ind w:left="40"/>
              <w:spacing w:after="0"/>
              <w:rPr>
                <w:sz w:val="20"/>
                <w:szCs w:val="20"/>
                <w:color w:val="auto"/>
              </w:rPr>
            </w:pPr>
            <w:r>
              <w:rPr>
                <w:rFonts w:ascii="Arial" w:cs="Arial" w:eastAsia="Arial" w:hAnsi="Arial"/>
                <w:sz w:val="20"/>
                <w:szCs w:val="20"/>
                <w:color w:val="0000FF"/>
              </w:rPr>
              <w:t>PALO</w:t>
            </w:r>
          </w:p>
        </w:tc>
        <w:tc>
          <w:tcPr>
            <w:tcW w:w="900" w:type="dxa"/>
            <w:vAlign w:val="bottom"/>
            <w:vMerge w:val="restart"/>
          </w:tcPr>
          <w:p>
            <w:pPr>
              <w:ind w:left="260"/>
              <w:spacing w:after="0"/>
              <w:rPr>
                <w:sz w:val="20"/>
                <w:szCs w:val="20"/>
                <w:color w:val="auto"/>
              </w:rPr>
            </w:pPr>
            <w:r>
              <w:rPr>
                <w:rFonts w:ascii="Arial" w:cs="Arial" w:eastAsia="Arial" w:hAnsi="Arial"/>
                <w:sz w:val="20"/>
                <w:szCs w:val="20"/>
                <w:color w:val="0000FF"/>
              </w:rPr>
              <w:t>CA</w:t>
            </w:r>
          </w:p>
        </w:tc>
        <w:tc>
          <w:tcPr>
            <w:tcW w:w="880" w:type="dxa"/>
            <w:vAlign w:val="bottom"/>
            <w:vMerge w:val="restart"/>
          </w:tcPr>
          <w:p>
            <w:pPr>
              <w:jc w:val="right"/>
              <w:spacing w:after="0"/>
              <w:rPr>
                <w:sz w:val="20"/>
                <w:szCs w:val="20"/>
                <w:color w:val="auto"/>
              </w:rPr>
            </w:pPr>
            <w:r>
              <w:rPr>
                <w:rFonts w:ascii="Arial" w:cs="Arial" w:eastAsia="Arial" w:hAnsi="Arial"/>
                <w:sz w:val="20"/>
                <w:szCs w:val="20"/>
                <w:color w:val="0000FF"/>
              </w:rPr>
              <w:t>94306</w:t>
            </w:r>
          </w:p>
        </w:tc>
        <w:tc>
          <w:tcPr>
            <w:tcW w:w="0" w:type="dxa"/>
            <w:vAlign w:val="bottom"/>
          </w:tcPr>
          <w:p>
            <w:pPr>
              <w:spacing w:after="0"/>
              <w:rPr>
                <w:sz w:val="1"/>
                <w:szCs w:val="1"/>
                <w:color w:val="auto"/>
              </w:rPr>
            </w:pPr>
          </w:p>
        </w:tc>
      </w:tr>
      <w:tr>
        <w:trPr>
          <w:trHeight w:val="128"/>
        </w:trPr>
        <w:tc>
          <w:tcPr>
            <w:tcW w:w="800" w:type="dxa"/>
            <w:vAlign w:val="bottom"/>
            <w:vMerge w:val="restart"/>
          </w:tcPr>
          <w:p>
            <w:pPr>
              <w:ind w:left="40"/>
              <w:spacing w:after="0"/>
              <w:rPr>
                <w:sz w:val="20"/>
                <w:szCs w:val="20"/>
                <w:color w:val="auto"/>
              </w:rPr>
            </w:pPr>
            <w:r>
              <w:rPr>
                <w:rFonts w:ascii="Arial" w:cs="Arial" w:eastAsia="Arial" w:hAnsi="Arial"/>
                <w:sz w:val="20"/>
                <w:szCs w:val="20"/>
                <w:color w:val="0000FF"/>
              </w:rPr>
              <w:t>ALTO</w:t>
            </w:r>
          </w:p>
        </w:tc>
        <w:tc>
          <w:tcPr>
            <w:tcW w:w="90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800" w:type="dxa"/>
            <w:vAlign w:val="bottom"/>
            <w:vMerge w:val="continue"/>
          </w:tcPr>
          <w:p>
            <w:pPr>
              <w:spacing w:after="0"/>
              <w:rPr>
                <w:sz w:val="10"/>
                <w:szCs w:val="10"/>
                <w:color w:val="auto"/>
              </w:rPr>
            </w:pPr>
          </w:p>
        </w:tc>
        <w:tc>
          <w:tcPr>
            <w:tcW w:w="9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ind w:left="3" w:right="300" w:hanging="3"/>
        <w:spacing w:after="0" w:line="229" w:lineRule="auto"/>
        <w:tabs>
          <w:tab w:leader="none" w:pos="170" w:val="left"/>
        </w:tabs>
        <w:numPr>
          <w:ilvl w:val="0"/>
          <w:numId w:val="1"/>
        </w:numPr>
        <w:rPr>
          <w:rFonts w:ascii="Arial" w:cs="Arial" w:eastAsia="Arial" w:hAnsi="Arial"/>
          <w:sz w:val="15"/>
          <w:szCs w:val="15"/>
          <w:color w:val="auto"/>
        </w:rPr>
      </w:pPr>
      <w:r>
        <w:rPr>
          <w:rFonts w:ascii="Arial" w:cs="Arial" w:eastAsia="Arial" w:hAnsi="Arial"/>
          <w:sz w:val="15"/>
          <w:szCs w:val="15"/>
          <w:color w:val="auto"/>
        </w:rPr>
        <w:t>Relationship of Reporting Person(s) to Issuer</w:t>
      </w:r>
    </w:p>
    <w:p>
      <w:pPr>
        <w:ind w:left="3"/>
        <w:spacing w:after="0"/>
        <w:rPr>
          <w:rFonts w:ascii="Arial" w:cs="Arial" w:eastAsia="Arial" w:hAnsi="Arial"/>
          <w:sz w:val="15"/>
          <w:szCs w:val="15"/>
          <w:color w:val="auto"/>
        </w:rPr>
      </w:pPr>
      <w:r>
        <w:rPr>
          <w:rFonts w:ascii="Arial" w:cs="Arial" w:eastAsia="Arial" w:hAnsi="Arial"/>
          <w:sz w:val="15"/>
          <w:szCs w:val="15"/>
          <w:color w:val="auto"/>
        </w:rPr>
        <w:t>(Check all applicable)</w:t>
      </w:r>
    </w:p>
    <w:p>
      <w:pPr>
        <w:spacing w:after="0" w:line="38" w:lineRule="exact"/>
        <w:rPr>
          <w:sz w:val="24"/>
          <w:szCs w:val="24"/>
          <w:color w:val="auto"/>
        </w:rPr>
      </w:pPr>
    </w:p>
    <w:tbl>
      <w:tblPr>
        <w:tblLayout w:type="fixed"/>
        <w:tblInd w:w="183" w:type="dxa"/>
        <w:tblCellMar>
          <w:top w:w="0" w:type="dxa"/>
          <w:left w:w="0" w:type="dxa"/>
          <w:bottom w:w="0" w:type="dxa"/>
          <w:right w:w="0" w:type="dxa"/>
        </w:tblCellMar>
      </w:tblPr>
      <w:tr>
        <w:trPr>
          <w:trHeight w:val="180"/>
        </w:trPr>
        <w:tc>
          <w:tcPr>
            <w:tcW w:w="240" w:type="dxa"/>
            <w:vAlign w:val="bottom"/>
          </w:tcPr>
          <w:p>
            <w:pPr>
              <w:spacing w:after="0"/>
              <w:rPr>
                <w:sz w:val="15"/>
                <w:szCs w:val="15"/>
                <w:color w:val="auto"/>
              </w:rPr>
            </w:pPr>
          </w:p>
        </w:tc>
        <w:tc>
          <w:tcPr>
            <w:tcW w:w="1280" w:type="dxa"/>
            <w:vAlign w:val="bottom"/>
          </w:tcPr>
          <w:p>
            <w:pPr>
              <w:ind w:left="100"/>
              <w:spacing w:after="0"/>
              <w:rPr>
                <w:sz w:val="20"/>
                <w:szCs w:val="20"/>
                <w:color w:val="auto"/>
              </w:rPr>
            </w:pPr>
            <w:r>
              <w:rPr>
                <w:rFonts w:ascii="Arial" w:cs="Arial" w:eastAsia="Arial" w:hAnsi="Arial"/>
                <w:sz w:val="15"/>
                <w:szCs w:val="15"/>
                <w:color w:val="auto"/>
              </w:rPr>
              <w:t>Director</w:t>
            </w:r>
          </w:p>
        </w:tc>
        <w:tc>
          <w:tcPr>
            <w:tcW w:w="1300" w:type="dxa"/>
            <w:vAlign w:val="bottom"/>
          </w:tcPr>
          <w:p>
            <w:pPr>
              <w:ind w:left="360"/>
              <w:spacing w:after="0"/>
              <w:rPr>
                <w:sz w:val="20"/>
                <w:szCs w:val="20"/>
                <w:color w:val="auto"/>
              </w:rPr>
            </w:pPr>
            <w:r>
              <w:rPr>
                <w:rFonts w:ascii="Arial" w:cs="Arial" w:eastAsia="Arial" w:hAnsi="Arial"/>
                <w:sz w:val="15"/>
                <w:szCs w:val="15"/>
                <w:color w:val="auto"/>
              </w:rPr>
              <w:t>10% Owner</w:t>
            </w:r>
          </w:p>
        </w:tc>
        <w:tc>
          <w:tcPr>
            <w:tcW w:w="0" w:type="dxa"/>
            <w:vAlign w:val="bottom"/>
          </w:tcPr>
          <w:p>
            <w:pPr>
              <w:spacing w:after="0"/>
              <w:rPr>
                <w:sz w:val="1"/>
                <w:szCs w:val="1"/>
                <w:color w:val="auto"/>
              </w:rPr>
            </w:pPr>
          </w:p>
        </w:tc>
      </w:tr>
      <w:tr>
        <w:trPr>
          <w:trHeight w:val="210"/>
        </w:trPr>
        <w:tc>
          <w:tcPr>
            <w:tcW w:w="240" w:type="dxa"/>
            <w:vAlign w:val="bottom"/>
            <w:vMerge w:val="restart"/>
          </w:tcPr>
          <w:p>
            <w:pPr>
              <w:spacing w:after="0"/>
              <w:rPr>
                <w:sz w:val="20"/>
                <w:szCs w:val="20"/>
                <w:color w:val="auto"/>
              </w:rPr>
            </w:pPr>
            <w:r>
              <w:rPr>
                <w:rFonts w:ascii="Arial" w:cs="Arial" w:eastAsia="Arial" w:hAnsi="Arial"/>
                <w:sz w:val="20"/>
                <w:szCs w:val="20"/>
                <w:color w:val="0000FF"/>
              </w:rPr>
              <w:t>X</w:t>
            </w:r>
          </w:p>
        </w:tc>
        <w:tc>
          <w:tcPr>
            <w:tcW w:w="1280" w:type="dxa"/>
            <w:vAlign w:val="bottom"/>
          </w:tcPr>
          <w:p>
            <w:pPr>
              <w:ind w:left="100"/>
              <w:spacing w:after="0"/>
              <w:rPr>
                <w:sz w:val="20"/>
                <w:szCs w:val="20"/>
                <w:color w:val="auto"/>
              </w:rPr>
            </w:pPr>
            <w:r>
              <w:rPr>
                <w:rFonts w:ascii="Arial" w:cs="Arial" w:eastAsia="Arial" w:hAnsi="Arial"/>
                <w:sz w:val="15"/>
                <w:szCs w:val="15"/>
                <w:color w:val="auto"/>
              </w:rPr>
              <w:t>Officer (give</w:t>
            </w:r>
          </w:p>
        </w:tc>
        <w:tc>
          <w:tcPr>
            <w:tcW w:w="1300" w:type="dxa"/>
            <w:vAlign w:val="bottom"/>
          </w:tcPr>
          <w:p>
            <w:pPr>
              <w:ind w:left="360"/>
              <w:spacing w:after="0"/>
              <w:rPr>
                <w:sz w:val="20"/>
                <w:szCs w:val="20"/>
                <w:color w:val="auto"/>
              </w:rPr>
            </w:pPr>
            <w:r>
              <w:rPr>
                <w:rFonts w:ascii="Arial" w:cs="Arial" w:eastAsia="Arial" w:hAnsi="Arial"/>
                <w:sz w:val="15"/>
                <w:szCs w:val="15"/>
                <w:color w:val="auto"/>
                <w:w w:val="98"/>
              </w:rPr>
              <w:t>Other (specify</w:t>
            </w:r>
          </w:p>
        </w:tc>
        <w:tc>
          <w:tcPr>
            <w:tcW w:w="0" w:type="dxa"/>
            <w:vAlign w:val="bottom"/>
          </w:tcPr>
          <w:p>
            <w:pPr>
              <w:spacing w:after="0"/>
              <w:rPr>
                <w:sz w:val="1"/>
                <w:szCs w:val="1"/>
                <w:color w:val="auto"/>
              </w:rPr>
            </w:pPr>
          </w:p>
        </w:tc>
      </w:tr>
      <w:tr>
        <w:trPr>
          <w:trHeight w:val="119"/>
        </w:trPr>
        <w:tc>
          <w:tcPr>
            <w:tcW w:w="240" w:type="dxa"/>
            <w:vAlign w:val="bottom"/>
            <w:vMerge w:val="continue"/>
          </w:tcPr>
          <w:p>
            <w:pPr>
              <w:spacing w:after="0"/>
              <w:rPr>
                <w:sz w:val="10"/>
                <w:szCs w:val="10"/>
                <w:color w:val="auto"/>
              </w:rPr>
            </w:pPr>
          </w:p>
        </w:tc>
        <w:tc>
          <w:tcPr>
            <w:tcW w:w="1280" w:type="dxa"/>
            <w:vAlign w:val="bottom"/>
            <w:vMerge w:val="restart"/>
          </w:tcPr>
          <w:p>
            <w:pPr>
              <w:ind w:left="100"/>
              <w:spacing w:after="0"/>
              <w:rPr>
                <w:sz w:val="20"/>
                <w:szCs w:val="20"/>
                <w:color w:val="auto"/>
              </w:rPr>
            </w:pPr>
            <w:r>
              <w:rPr>
                <w:rFonts w:ascii="Arial" w:cs="Arial" w:eastAsia="Arial" w:hAnsi="Arial"/>
                <w:sz w:val="15"/>
                <w:szCs w:val="15"/>
                <w:color w:val="auto"/>
              </w:rPr>
              <w:t>title below)</w:t>
            </w:r>
          </w:p>
        </w:tc>
        <w:tc>
          <w:tcPr>
            <w:tcW w:w="1300" w:type="dxa"/>
            <w:vAlign w:val="bottom"/>
            <w:vMerge w:val="restart"/>
          </w:tcPr>
          <w:p>
            <w:pPr>
              <w:ind w:left="360"/>
              <w:spacing w:after="0"/>
              <w:rPr>
                <w:sz w:val="20"/>
                <w:szCs w:val="20"/>
                <w:color w:val="auto"/>
              </w:rPr>
            </w:pPr>
            <w:r>
              <w:rPr>
                <w:rFonts w:ascii="Arial" w:cs="Arial" w:eastAsia="Arial" w:hAnsi="Arial"/>
                <w:sz w:val="15"/>
                <w:szCs w:val="15"/>
                <w:color w:val="auto"/>
              </w:rPr>
              <w:t>below)</w:t>
            </w:r>
          </w:p>
        </w:tc>
        <w:tc>
          <w:tcPr>
            <w:tcW w:w="0" w:type="dxa"/>
            <w:vAlign w:val="bottom"/>
          </w:tcPr>
          <w:p>
            <w:pPr>
              <w:spacing w:after="0"/>
              <w:rPr>
                <w:sz w:val="1"/>
                <w:szCs w:val="1"/>
                <w:color w:val="auto"/>
              </w:rPr>
            </w:pPr>
          </w:p>
        </w:tc>
      </w:tr>
      <w:tr>
        <w:trPr>
          <w:trHeight w:val="61"/>
        </w:trPr>
        <w:tc>
          <w:tcPr>
            <w:tcW w:w="240" w:type="dxa"/>
            <w:vAlign w:val="bottom"/>
          </w:tcPr>
          <w:p>
            <w:pPr>
              <w:spacing w:after="0"/>
              <w:rPr>
                <w:sz w:val="5"/>
                <w:szCs w:val="5"/>
                <w:color w:val="auto"/>
              </w:rPr>
            </w:pPr>
          </w:p>
        </w:tc>
        <w:tc>
          <w:tcPr>
            <w:tcW w:w="12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36" w:lineRule="exact"/>
        <w:rPr>
          <w:sz w:val="24"/>
          <w:szCs w:val="24"/>
          <w:color w:val="auto"/>
        </w:rPr>
      </w:pPr>
    </w:p>
    <w:p>
      <w:pPr>
        <w:ind w:left="283"/>
        <w:spacing w:after="0"/>
        <w:rPr>
          <w:sz w:val="20"/>
          <w:szCs w:val="20"/>
          <w:color w:val="auto"/>
        </w:rPr>
      </w:pPr>
      <w:r>
        <w:rPr>
          <w:rFonts w:ascii="Arial" w:cs="Arial" w:eastAsia="Arial" w:hAnsi="Arial"/>
          <w:sz w:val="18"/>
          <w:szCs w:val="18"/>
          <w:color w:val="0000FF"/>
        </w:rPr>
        <w:t>GC &amp; Chief Compliance Officer</w:t>
      </w:r>
    </w:p>
    <w:p>
      <w:pPr>
        <w:spacing w:after="0" w:line="20" w:lineRule="exact"/>
        <w:rPr>
          <w:sz w:val="24"/>
          <w:szCs w:val="24"/>
          <w:color w:val="auto"/>
        </w:rPr>
      </w:pPr>
      <w:r>
        <w:rPr>
          <w:sz w:val="24"/>
          <w:szCs w:val="24"/>
          <w:color w:val="auto"/>
        </w:rPr>
        <w:br w:type="column"/>
      </w:r>
    </w:p>
    <w:p>
      <w:pPr>
        <w:ind w:left="-9" w:right="44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If Amendment, Date of Original Filed (Month/Day/Year)</w:t>
      </w:r>
    </w:p>
    <w:p>
      <w:pPr>
        <w:spacing w:after="0" w:line="391" w:lineRule="exact"/>
        <w:rPr>
          <w:rFonts w:ascii="Arial" w:cs="Arial" w:eastAsia="Arial" w:hAnsi="Arial"/>
          <w:sz w:val="15"/>
          <w:szCs w:val="15"/>
          <w:color w:val="auto"/>
        </w:rPr>
      </w:pPr>
    </w:p>
    <w:p>
      <w:pPr>
        <w:ind w:left="-9" w:right="480" w:firstLine="9"/>
        <w:spacing w:after="0" w:line="239" w:lineRule="auto"/>
        <w:tabs>
          <w:tab w:leader="none" w:pos="158" w:val="left"/>
        </w:tabs>
        <w:numPr>
          <w:ilvl w:val="0"/>
          <w:numId w:val="2"/>
        </w:numPr>
        <w:rPr>
          <w:rFonts w:ascii="Arial" w:cs="Arial" w:eastAsia="Arial" w:hAnsi="Arial"/>
          <w:sz w:val="15"/>
          <w:szCs w:val="15"/>
          <w:color w:val="auto"/>
        </w:rPr>
      </w:pPr>
      <w:r>
        <w:rPr>
          <w:rFonts w:ascii="Arial" w:cs="Arial" w:eastAsia="Arial" w:hAnsi="Arial"/>
          <w:sz w:val="15"/>
          <w:szCs w:val="15"/>
          <w:color w:val="auto"/>
        </w:rPr>
        <w:t>Individual or Joint/Group Filing (Check Applicable Line)</w:t>
      </w:r>
    </w:p>
    <w:p>
      <w:pPr>
        <w:spacing w:after="0" w:line="32" w:lineRule="exact"/>
        <w:rPr>
          <w:sz w:val="24"/>
          <w:szCs w:val="24"/>
          <w:color w:val="auto"/>
        </w:rPr>
      </w:pPr>
    </w:p>
    <w:p>
      <w:pPr>
        <w:ind w:left="451" w:right="340" w:hanging="304"/>
        <w:spacing w:after="0" w:line="184" w:lineRule="auto"/>
        <w:tabs>
          <w:tab w:leader="none" w:pos="451" w:val="left"/>
        </w:tabs>
        <w:numPr>
          <w:ilvl w:val="0"/>
          <w:numId w:val="3"/>
        </w:numPr>
        <w:rPr>
          <w:rFonts w:ascii="Arial" w:cs="Arial" w:eastAsia="Arial" w:hAnsi="Arial"/>
          <w:sz w:val="27"/>
          <w:szCs w:val="27"/>
          <w:color w:val="0000FF"/>
          <w:vertAlign w:val="subscript"/>
        </w:rPr>
      </w:pPr>
      <w:r>
        <w:rPr>
          <w:rFonts w:ascii="Arial" w:cs="Arial" w:eastAsia="Arial" w:hAnsi="Arial"/>
          <w:sz w:val="12"/>
          <w:szCs w:val="12"/>
          <w:color w:val="auto"/>
        </w:rPr>
        <w:t>Form filed by One Reporting Person</w:t>
      </w:r>
    </w:p>
    <w:p>
      <w:pPr>
        <w:spacing w:after="0" w:line="46" w:lineRule="exact"/>
        <w:rPr>
          <w:rFonts w:ascii="Arial" w:cs="Arial" w:eastAsia="Arial" w:hAnsi="Arial"/>
          <w:sz w:val="27"/>
          <w:szCs w:val="27"/>
          <w:color w:val="0000FF"/>
          <w:vertAlign w:val="subscript"/>
        </w:rPr>
      </w:pPr>
    </w:p>
    <w:p>
      <w:pPr>
        <w:ind w:left="451" w:right="320"/>
        <w:spacing w:after="0" w:line="239" w:lineRule="auto"/>
        <w:rPr>
          <w:rFonts w:ascii="Arial" w:cs="Arial" w:eastAsia="Arial" w:hAnsi="Arial"/>
          <w:sz w:val="27"/>
          <w:szCs w:val="27"/>
          <w:color w:val="0000FF"/>
          <w:vertAlign w:val="subscript"/>
        </w:rPr>
      </w:pPr>
      <w:r>
        <w:rPr>
          <w:rFonts w:ascii="Arial" w:cs="Arial" w:eastAsia="Arial" w:hAnsi="Arial"/>
          <w:sz w:val="15"/>
          <w:szCs w:val="15"/>
          <w:color w:val="auto"/>
        </w:rPr>
        <w:t>Form filed by More than One Reporting Person</w:t>
      </w:r>
    </w:p>
    <w:p>
      <w:pPr>
        <w:spacing w:after="0" w:line="380" w:lineRule="exact"/>
        <w:rPr>
          <w:sz w:val="24"/>
          <w:szCs w:val="24"/>
          <w:color w:val="auto"/>
        </w:rPr>
      </w:pPr>
    </w:p>
    <w:p>
      <w:pPr>
        <w:sectPr>
          <w:pgSz w:w="11900" w:h="16838" w:orient="portrait"/>
          <w:cols w:equalWidth="0" w:num="3">
            <w:col w:w="4277" w:space="720"/>
            <w:col w:w="3003" w:space="269"/>
            <w:col w:w="2671"/>
          </w:cols>
          <w:pgMar w:left="480" w:top="236" w:right="479" w:bottom="1440" w:gutter="0" w:footer="0" w:header="0"/>
          <w:type w:val="continuous"/>
        </w:sectPr>
      </w:pPr>
    </w:p>
    <w:p>
      <w:pPr>
        <w:spacing w:after="0" w:line="161"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5"/>
                <w:szCs w:val="15"/>
                <w:color w:val="auto"/>
              </w:rPr>
            </w:pPr>
          </w:p>
        </w:tc>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80" w:type="dxa"/>
            <w:vAlign w:val="bottom"/>
            <w:gridSpan w:val="2"/>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80" w:type="dxa"/>
            <w:vAlign w:val="bottom"/>
            <w:gridSpan w:val="2"/>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20" w:type="dxa"/>
            <w:vAlign w:val="bottom"/>
          </w:tcPr>
          <w:p>
            <w:pPr>
              <w:spacing w:after="0"/>
              <w:rPr>
                <w:sz w:val="14"/>
                <w:szCs w:val="14"/>
                <w:color w:val="auto"/>
              </w:rPr>
            </w:pPr>
          </w:p>
        </w:tc>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198"/>
        </w:trPr>
        <w:tc>
          <w:tcPr>
            <w:tcW w:w="20" w:type="dxa"/>
            <w:vAlign w:val="bottom"/>
          </w:tcPr>
          <w:p>
            <w:pPr>
              <w:spacing w:after="0"/>
              <w:rPr>
                <w:sz w:val="17"/>
                <w:szCs w:val="17"/>
                <w:color w:val="auto"/>
              </w:rPr>
            </w:pPr>
          </w:p>
        </w:tc>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81"/>
        </w:trPr>
        <w:tc>
          <w:tcPr>
            <w:tcW w:w="20" w:type="dxa"/>
            <w:vAlign w:val="bottom"/>
            <w:tcBorders>
              <w:bottom w:val="single" w:sz="8" w:color="2C2C2C"/>
            </w:tcBorders>
          </w:tcPr>
          <w:p>
            <w:pPr>
              <w:spacing w:after="0"/>
              <w:rPr>
                <w:sz w:val="6"/>
                <w:szCs w:val="6"/>
                <w:color w:val="auto"/>
              </w:rPr>
            </w:pPr>
          </w:p>
        </w:tc>
        <w:tc>
          <w:tcPr>
            <w:tcW w:w="3420" w:type="dxa"/>
            <w:vAlign w:val="bottom"/>
            <w:tcBorders>
              <w:bottom w:val="single" w:sz="8" w:color="2C2C2C"/>
            </w:tcBorders>
          </w:tcPr>
          <w:p>
            <w:pPr>
              <w:spacing w:after="0"/>
              <w:rPr>
                <w:sz w:val="6"/>
                <w:szCs w:val="6"/>
                <w:color w:val="auto"/>
              </w:rPr>
            </w:pPr>
          </w:p>
        </w:tc>
        <w:tc>
          <w:tcPr>
            <w:tcW w:w="3400" w:type="dxa"/>
            <w:vAlign w:val="bottom"/>
            <w:tcBorders>
              <w:bottom w:val="single" w:sz="8" w:color="2C2C2C"/>
            </w:tcBorders>
          </w:tcPr>
          <w:p>
            <w:pPr>
              <w:spacing w:after="0"/>
              <w:rPr>
                <w:sz w:val="6"/>
                <w:szCs w:val="6"/>
                <w:color w:val="auto"/>
              </w:rPr>
            </w:pPr>
          </w:p>
        </w:tc>
        <w:tc>
          <w:tcPr>
            <w:tcW w:w="1220" w:type="dxa"/>
            <w:vAlign w:val="bottom"/>
            <w:tcBorders>
              <w:bottom w:val="single" w:sz="8" w:color="2C2C2C"/>
            </w:tcBorders>
          </w:tcPr>
          <w:p>
            <w:pPr>
              <w:spacing w:after="0"/>
              <w:rPr>
                <w:sz w:val="6"/>
                <w:szCs w:val="6"/>
                <w:color w:val="auto"/>
              </w:rPr>
            </w:pPr>
          </w:p>
        </w:tc>
        <w:tc>
          <w:tcPr>
            <w:tcW w:w="28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20" w:type="dxa"/>
            <w:vAlign w:val="bottom"/>
            <w:tcBorders>
              <w:top w:val="single" w:sz="8" w:color="808080"/>
            </w:tcBorders>
            <w:shd w:val="clear" w:color="auto" w:fill="2C2C2C"/>
          </w:tcPr>
          <w:p>
            <w:pPr>
              <w:spacing w:after="0" w:line="20" w:lineRule="exact"/>
              <w:rPr>
                <w:sz w:val="1"/>
                <w:szCs w:val="1"/>
                <w:color w:val="auto"/>
              </w:rPr>
            </w:pPr>
          </w:p>
        </w:tc>
        <w:tc>
          <w:tcPr>
            <w:tcW w:w="3400" w:type="dxa"/>
            <w:vAlign w:val="bottom"/>
            <w:tcBorders>
              <w:top w:val="single" w:sz="8" w:color="808080"/>
            </w:tcBorders>
            <w:shd w:val="clear" w:color="auto" w:fill="2C2C2C"/>
          </w:tcPr>
          <w:p>
            <w:pPr>
              <w:spacing w:after="0" w:line="20" w:lineRule="exact"/>
              <w:rPr>
                <w:sz w:val="1"/>
                <w:szCs w:val="1"/>
                <w:color w:val="auto"/>
              </w:rPr>
            </w:pPr>
          </w:p>
        </w:tc>
        <w:tc>
          <w:tcPr>
            <w:tcW w:w="1220" w:type="dxa"/>
            <w:vAlign w:val="bottom"/>
            <w:tcBorders>
              <w:top w:val="single" w:sz="8" w:color="808080"/>
            </w:tcBorders>
            <w:shd w:val="clear" w:color="auto" w:fill="2C2C2C"/>
          </w:tcPr>
          <w:p>
            <w:pPr>
              <w:spacing w:after="0" w:line="20" w:lineRule="exact"/>
              <w:rPr>
                <w:sz w:val="1"/>
                <w:szCs w:val="1"/>
                <w:color w:val="auto"/>
              </w:rPr>
            </w:pPr>
          </w:p>
        </w:tc>
        <w:tc>
          <w:tcPr>
            <w:tcW w:w="286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40"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II - Derivative Securities Beneficially Owned</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(e.g., puts, calls, warrants, options, convertible securities)</w:t>
      </w:r>
    </w:p>
    <w:p>
      <w:pPr>
        <w:spacing w:after="0" w:line="116"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3040" w:type="dxa"/>
            <w:vAlign w:val="bottom"/>
          </w:tcPr>
          <w:p>
            <w:pPr>
              <w:spacing w:after="0"/>
              <w:rPr>
                <w:sz w:val="20"/>
                <w:szCs w:val="20"/>
                <w:color w:val="auto"/>
              </w:rPr>
            </w:pPr>
            <w:r>
              <w:rPr>
                <w:rFonts w:ascii="Arial" w:cs="Arial" w:eastAsia="Arial" w:hAnsi="Arial"/>
                <w:sz w:val="15"/>
                <w:szCs w:val="15"/>
                <w:b w:val="1"/>
                <w:bCs w:val="1"/>
                <w:color w:val="auto"/>
              </w:rPr>
              <w:t>1. Title of Derivative Security (Instr. 4)</w:t>
            </w: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00" w:type="dxa"/>
            <w:vAlign w:val="bottom"/>
            <w:gridSpan w:val="2"/>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360" w:type="dxa"/>
            <w:vAlign w:val="bottom"/>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00" w:type="dxa"/>
            <w:vAlign w:val="bottom"/>
            <w:gridSpan w:val="2"/>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w w:val="97"/>
              </w:rPr>
              <w:t>Indirect Beneficial</w:t>
            </w: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26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2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36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304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260" w:type="dxa"/>
            <w:vAlign w:val="bottom"/>
            <w:tcBorders>
              <w:bottom w:val="single" w:sz="8" w:color="2C2C2C"/>
            </w:tcBorders>
          </w:tcPr>
          <w:p>
            <w:pPr>
              <w:spacing w:after="0"/>
              <w:rPr>
                <w:sz w:val="7"/>
                <w:szCs w:val="7"/>
                <w:color w:val="auto"/>
              </w:rPr>
            </w:pPr>
          </w:p>
        </w:tc>
        <w:tc>
          <w:tcPr>
            <w:tcW w:w="1240" w:type="dxa"/>
            <w:vAlign w:val="bottom"/>
            <w:tcBorders>
              <w:bottom w:val="single" w:sz="8" w:color="2C2C2C"/>
            </w:tcBorders>
          </w:tcPr>
          <w:p>
            <w:pPr>
              <w:spacing w:after="0"/>
              <w:rPr>
                <w:sz w:val="7"/>
                <w:szCs w:val="7"/>
                <w:color w:val="auto"/>
              </w:rPr>
            </w:pPr>
          </w:p>
        </w:tc>
        <w:tc>
          <w:tcPr>
            <w:tcW w:w="9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36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0" w:type="dxa"/>
            <w:vAlign w:val="bottom"/>
          </w:tcPr>
          <w:p>
            <w:pPr>
              <w:spacing w:after="0"/>
              <w:rPr>
                <w:sz w:val="1"/>
                <w:szCs w:val="1"/>
                <w:color w:val="auto"/>
              </w:rPr>
            </w:pPr>
          </w:p>
        </w:tc>
      </w:tr>
      <w:tr>
        <w:trPr>
          <w:trHeight w:val="56"/>
        </w:trPr>
        <w:tc>
          <w:tcPr>
            <w:tcW w:w="304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260" w:type="dxa"/>
            <w:vAlign w:val="bottom"/>
          </w:tcPr>
          <w:p>
            <w:pPr>
              <w:spacing w:after="0"/>
              <w:rPr>
                <w:sz w:val="4"/>
                <w:szCs w:val="4"/>
                <w:color w:val="auto"/>
              </w:rPr>
            </w:pPr>
          </w:p>
        </w:tc>
        <w:tc>
          <w:tcPr>
            <w:tcW w:w="1240" w:type="dxa"/>
            <w:vAlign w:val="bottom"/>
            <w:vMerge w:val="restart"/>
          </w:tcPr>
          <w:p>
            <w:pPr>
              <w:ind w:left="600"/>
              <w:spacing w:after="0"/>
              <w:rPr>
                <w:sz w:val="20"/>
                <w:szCs w:val="20"/>
                <w:color w:val="auto"/>
              </w:rPr>
            </w:pPr>
            <w:r>
              <w:rPr>
                <w:rFonts w:ascii="Arial" w:cs="Arial" w:eastAsia="Arial" w:hAnsi="Arial"/>
                <w:sz w:val="15"/>
                <w:szCs w:val="15"/>
                <w:b w:val="1"/>
                <w:bCs w:val="1"/>
                <w:color w:val="auto"/>
              </w:rPr>
              <w:t>Amount</w:t>
            </w:r>
          </w:p>
        </w:tc>
        <w:tc>
          <w:tcPr>
            <w:tcW w:w="98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3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304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240" w:type="dxa"/>
            <w:vAlign w:val="bottom"/>
            <w:vMerge w:val="continue"/>
          </w:tcPr>
          <w:p>
            <w:pPr>
              <w:spacing w:after="0"/>
              <w:rPr>
                <w:sz w:val="13"/>
                <w:szCs w:val="13"/>
                <w:color w:val="auto"/>
              </w:rPr>
            </w:pPr>
          </w:p>
        </w:tc>
        <w:tc>
          <w:tcPr>
            <w:tcW w:w="98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or</w:t>
            </w: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04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240" w:type="dxa"/>
            <w:vAlign w:val="bottom"/>
          </w:tcPr>
          <w:p>
            <w:pPr>
              <w:ind w:left="600"/>
              <w:spacing w:after="0" w:line="161" w:lineRule="exact"/>
              <w:rPr>
                <w:sz w:val="20"/>
                <w:szCs w:val="20"/>
                <w:color w:val="auto"/>
              </w:rPr>
            </w:pPr>
            <w:r>
              <w:rPr>
                <w:rFonts w:ascii="Arial" w:cs="Arial" w:eastAsia="Arial" w:hAnsi="Arial"/>
                <w:sz w:val="15"/>
                <w:szCs w:val="15"/>
                <w:b w:val="1"/>
                <w:bCs w:val="1"/>
                <w:color w:val="auto"/>
              </w:rPr>
              <w:t>Number</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304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260" w:type="dxa"/>
            <w:vAlign w:val="bottom"/>
          </w:tcPr>
          <w:p>
            <w:pPr>
              <w:spacing w:after="0"/>
              <w:rPr>
                <w:sz w:val="14"/>
                <w:szCs w:val="14"/>
                <w:color w:val="auto"/>
              </w:rPr>
            </w:pPr>
          </w:p>
        </w:tc>
        <w:tc>
          <w:tcPr>
            <w:tcW w:w="1240" w:type="dxa"/>
            <w:vAlign w:val="bottom"/>
          </w:tcPr>
          <w:p>
            <w:pPr>
              <w:ind w:left="600"/>
              <w:spacing w:after="0" w:line="165" w:lineRule="exact"/>
              <w:rPr>
                <w:sz w:val="20"/>
                <w:szCs w:val="20"/>
                <w:color w:val="auto"/>
              </w:rPr>
            </w:pPr>
            <w:r>
              <w:rPr>
                <w:rFonts w:ascii="Arial" w:cs="Arial" w:eastAsia="Arial" w:hAnsi="Arial"/>
                <w:sz w:val="15"/>
                <w:szCs w:val="15"/>
                <w:b w:val="1"/>
                <w:bCs w:val="1"/>
                <w:color w:val="auto"/>
              </w:rPr>
              <w:t>of</w:t>
            </w:r>
          </w:p>
        </w:tc>
        <w:tc>
          <w:tcPr>
            <w:tcW w:w="9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304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26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240" w:type="dxa"/>
            <w:vAlign w:val="bottom"/>
          </w:tcPr>
          <w:p>
            <w:pPr>
              <w:ind w:left="600"/>
              <w:spacing w:after="0"/>
              <w:rPr>
                <w:sz w:val="20"/>
                <w:szCs w:val="20"/>
                <w:color w:val="auto"/>
              </w:rPr>
            </w:pPr>
            <w:r>
              <w:rPr>
                <w:rFonts w:ascii="Arial" w:cs="Arial" w:eastAsia="Arial" w:hAnsi="Arial"/>
                <w:sz w:val="15"/>
                <w:szCs w:val="15"/>
                <w:b w:val="1"/>
                <w:bCs w:val="1"/>
                <w:color w:val="auto"/>
              </w:rPr>
              <w:t>Shares</w:t>
            </w:r>
          </w:p>
        </w:tc>
        <w:tc>
          <w:tcPr>
            <w:tcW w:w="9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0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51"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Remarks:</w:t>
      </w:r>
    </w:p>
    <w:p>
      <w:pPr>
        <w:spacing w:after="0" w:line="65" w:lineRule="exact"/>
        <w:rPr>
          <w:sz w:val="24"/>
          <w:szCs w:val="24"/>
          <w:color w:val="auto"/>
        </w:rPr>
      </w:pPr>
    </w:p>
    <w:p>
      <w:pPr>
        <w:ind w:left="40"/>
        <w:spacing w:after="0"/>
        <w:rPr>
          <w:sz w:val="20"/>
          <w:szCs w:val="20"/>
          <w:color w:val="auto"/>
        </w:rPr>
      </w:pPr>
      <w:r>
        <w:rPr>
          <w:rFonts w:ascii="Arial" w:cs="Arial" w:eastAsia="Arial" w:hAnsi="Arial"/>
          <w:sz w:val="15"/>
          <w:szCs w:val="15"/>
          <w:color w:val="008000"/>
        </w:rPr>
        <w:t>Exhibit List: Exhibit 24 - Power of Attorney</w:t>
      </w:r>
    </w:p>
    <w:p>
      <w:pPr>
        <w:spacing w:after="0" w:line="45"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No securities are beneficially owned.</w:t>
      </w:r>
    </w:p>
    <w:p>
      <w:pPr>
        <w:spacing w:after="0" w:line="46" w:lineRule="exact"/>
        <w:rPr>
          <w:sz w:val="24"/>
          <w:szCs w:val="24"/>
          <w:color w:val="auto"/>
        </w:rPr>
      </w:pPr>
    </w:p>
    <w:tbl>
      <w:tblPr>
        <w:tblLayout w:type="fixed"/>
        <w:tblInd w:w="40" w:type="dxa"/>
        <w:tblCellMar>
          <w:top w:w="0" w:type="dxa"/>
          <w:left w:w="0" w:type="dxa"/>
          <w:bottom w:w="0" w:type="dxa"/>
          <w:right w:w="0" w:type="dxa"/>
        </w:tblCellMar>
      </w:tblPr>
      <w:tr>
        <w:trPr>
          <w:trHeight w:val="250"/>
        </w:trPr>
        <w:tc>
          <w:tcPr>
            <w:tcW w:w="6540" w:type="dxa"/>
            <w:vAlign w:val="bottom"/>
          </w:tcPr>
          <w:p>
            <w:pPr>
              <w:spacing w:after="0"/>
              <w:rPr>
                <w:sz w:val="21"/>
                <w:szCs w:val="21"/>
                <w:color w:val="auto"/>
              </w:rPr>
            </w:pPr>
          </w:p>
        </w:tc>
        <w:tc>
          <w:tcPr>
            <w:tcW w:w="2080" w:type="dxa"/>
            <w:vAlign w:val="bottom"/>
            <w:tcBorders>
              <w:bottom w:val="single" w:sz="8" w:color="auto"/>
            </w:tcBorders>
            <w:gridSpan w:val="2"/>
          </w:tcPr>
          <w:p>
            <w:pPr>
              <w:spacing w:after="0"/>
              <w:rPr>
                <w:sz w:val="20"/>
                <w:szCs w:val="20"/>
                <w:color w:val="auto"/>
              </w:rPr>
            </w:pPr>
            <w:r>
              <w:rPr>
                <w:rFonts w:ascii="Arial" w:cs="Arial" w:eastAsia="Arial" w:hAnsi="Arial"/>
                <w:sz w:val="20"/>
                <w:szCs w:val="20"/>
                <w:color w:val="0000FF"/>
                <w:w w:val="90"/>
              </w:rPr>
              <w:t>/s/ Sriram Ryali, Attorney-</w:t>
            </w:r>
          </w:p>
        </w:tc>
        <w:tc>
          <w:tcPr>
            <w:tcW w:w="100" w:type="dxa"/>
            <w:vAlign w:val="bottom"/>
          </w:tcPr>
          <w:p>
            <w:pPr>
              <w:spacing w:after="0"/>
              <w:rPr>
                <w:sz w:val="21"/>
                <w:szCs w:val="21"/>
                <w:color w:val="auto"/>
              </w:rPr>
            </w:pPr>
          </w:p>
        </w:tc>
        <w:tc>
          <w:tcPr>
            <w:tcW w:w="900" w:type="dxa"/>
            <w:vAlign w:val="bottom"/>
            <w:vMerge w:val="restart"/>
          </w:tcPr>
          <w:p>
            <w:pPr>
              <w:spacing w:after="0"/>
              <w:rPr>
                <w:sz w:val="20"/>
                <w:szCs w:val="20"/>
                <w:color w:val="auto"/>
              </w:rPr>
            </w:pPr>
            <w:r>
              <w:rPr>
                <w:rFonts w:ascii="Arial" w:cs="Arial" w:eastAsia="Arial" w:hAnsi="Arial"/>
                <w:sz w:val="20"/>
                <w:szCs w:val="20"/>
                <w:color w:val="0000FF"/>
                <w:w w:val="87"/>
              </w:rPr>
              <w:t>10/01/2021</w:t>
            </w:r>
          </w:p>
        </w:tc>
        <w:tc>
          <w:tcPr>
            <w:tcW w:w="0" w:type="dxa"/>
            <w:vAlign w:val="bottom"/>
          </w:tcPr>
          <w:p>
            <w:pPr>
              <w:spacing w:after="0"/>
              <w:rPr>
                <w:sz w:val="1"/>
                <w:szCs w:val="1"/>
                <w:color w:val="auto"/>
              </w:rPr>
            </w:pPr>
          </w:p>
        </w:tc>
      </w:tr>
      <w:tr>
        <w:trPr>
          <w:trHeight w:val="105"/>
        </w:trPr>
        <w:tc>
          <w:tcPr>
            <w:tcW w:w="6540" w:type="dxa"/>
            <w:vAlign w:val="bottom"/>
          </w:tcPr>
          <w:p>
            <w:pPr>
              <w:spacing w:after="0"/>
              <w:rPr>
                <w:sz w:val="8"/>
                <w:szCs w:val="8"/>
                <w:color w:val="auto"/>
              </w:rPr>
            </w:pPr>
          </w:p>
        </w:tc>
        <w:tc>
          <w:tcPr>
            <w:tcW w:w="2180" w:type="dxa"/>
            <w:vAlign w:val="bottom"/>
            <w:gridSpan w:val="3"/>
            <w:vMerge w:val="restart"/>
          </w:tcPr>
          <w:p>
            <w:pPr>
              <w:spacing w:after="0" w:line="220" w:lineRule="exact"/>
              <w:rPr>
                <w:sz w:val="20"/>
                <w:szCs w:val="20"/>
                <w:color w:val="auto"/>
              </w:rPr>
            </w:pPr>
            <w:r>
              <w:rPr>
                <w:rFonts w:ascii="Arial" w:cs="Arial" w:eastAsia="Arial" w:hAnsi="Arial"/>
                <w:sz w:val="20"/>
                <w:szCs w:val="20"/>
                <w:color w:val="0000FF"/>
              </w:rPr>
              <w:t>in-Fact</w:t>
            </w:r>
          </w:p>
        </w:tc>
        <w:tc>
          <w:tcPr>
            <w:tcW w:w="900" w:type="dxa"/>
            <w:vAlign w:val="bottom"/>
            <w:tcBorders>
              <w:bottom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0"/>
        </w:trPr>
        <w:tc>
          <w:tcPr>
            <w:tcW w:w="6540" w:type="dxa"/>
            <w:vAlign w:val="bottom"/>
          </w:tcPr>
          <w:p>
            <w:pPr>
              <w:spacing w:after="0"/>
              <w:rPr>
                <w:sz w:val="8"/>
                <w:szCs w:val="8"/>
                <w:color w:val="auto"/>
              </w:rPr>
            </w:pPr>
          </w:p>
        </w:tc>
        <w:tc>
          <w:tcPr>
            <w:tcW w:w="2180" w:type="dxa"/>
            <w:vAlign w:val="bottom"/>
            <w:gridSpan w:val="3"/>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4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3"/>
          </w:tcPr>
          <w:p>
            <w:pPr>
              <w:spacing w:after="0"/>
              <w:rPr>
                <w:sz w:val="20"/>
                <w:szCs w:val="20"/>
                <w:color w:val="auto"/>
              </w:rPr>
            </w:pPr>
            <w:r>
              <w:rPr>
                <w:rFonts w:ascii="Arial" w:cs="Arial" w:eastAsia="Arial" w:hAnsi="Arial"/>
                <w:sz w:val="15"/>
                <w:szCs w:val="15"/>
                <w:color w:val="auto"/>
              </w:rPr>
              <w:t>** Signature of Reporting</w:t>
            </w:r>
          </w:p>
        </w:tc>
        <w:tc>
          <w:tcPr>
            <w:tcW w:w="90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restart"/>
          </w:tcPr>
          <w:p>
            <w:pPr>
              <w:spacing w:after="0"/>
              <w:rPr>
                <w:sz w:val="20"/>
                <w:szCs w:val="20"/>
                <w:color w:val="auto"/>
              </w:rPr>
            </w:pPr>
            <w:r>
              <w:rPr>
                <w:rFonts w:ascii="Arial" w:cs="Arial" w:eastAsia="Arial" w:hAnsi="Arial"/>
                <w:sz w:val="15"/>
                <w:szCs w:val="15"/>
                <w:color w:val="auto"/>
              </w:rPr>
              <w:t>Person</w:t>
            </w:r>
          </w:p>
        </w:tc>
        <w:tc>
          <w:tcPr>
            <w:tcW w:w="9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9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4"/>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4"/>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40"/>
          </w:cols>
          <w:pgMar w:left="480" w:top="236" w:right="47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4"/>
          <w:szCs w:val="24"/>
          <w:color w:val="auto"/>
        </w:rPr>
        <w:t>POWER OF ATTORNEY</w:t>
      </w:r>
    </w:p>
    <w:p>
      <w:pPr>
        <w:spacing w:after="0" w:line="264" w:lineRule="exact"/>
        <w:rPr>
          <w:sz w:val="20"/>
          <w:szCs w:val="20"/>
          <w:color w:val="auto"/>
        </w:rPr>
      </w:pPr>
    </w:p>
    <w:p>
      <w:pPr>
        <w:jc w:val="both"/>
        <w:ind w:right="460"/>
        <w:spacing w:after="0" w:line="281" w:lineRule="auto"/>
        <w:rPr>
          <w:sz w:val="20"/>
          <w:szCs w:val="20"/>
          <w:color w:val="auto"/>
        </w:rPr>
      </w:pPr>
      <w:r>
        <w:rPr>
          <w:rFonts w:ascii="Arial" w:cs="Arial" w:eastAsia="Arial" w:hAnsi="Arial"/>
          <w:sz w:val="22"/>
          <w:szCs w:val="22"/>
          <w:color w:val="auto"/>
        </w:rPr>
        <w:t>Know all by these presents that the undersigned hereby constitutes and appoints each of David A. Cory and Sriram Ryali of Eiger BioPharmaceuticals, Inc. (the "Company") and Carlton Fleming of Sidley Austin LLP, signing individually, the undersigned's true and lawful attorneys-in-fact and agents to:</w:t>
      </w:r>
    </w:p>
    <w:p>
      <w:pPr>
        <w:spacing w:after="0" w:line="192" w:lineRule="exact"/>
        <w:rPr>
          <w:sz w:val="20"/>
          <w:szCs w:val="20"/>
          <w:color w:val="auto"/>
        </w:rPr>
      </w:pPr>
    </w:p>
    <w:p>
      <w:pPr>
        <w:ind w:right="160" w:firstLine="720"/>
        <w:spacing w:after="0" w:line="241" w:lineRule="auto"/>
        <w:tabs>
          <w:tab w:leader="none" w:pos="1721" w:val="left"/>
        </w:tabs>
        <w:numPr>
          <w:ilvl w:val="0"/>
          <w:numId w:val="5"/>
        </w:numPr>
        <w:rPr>
          <w:rFonts w:ascii="Arial" w:cs="Arial" w:eastAsia="Arial" w:hAnsi="Arial"/>
          <w:sz w:val="24"/>
          <w:szCs w:val="24"/>
          <w:color w:val="auto"/>
        </w:rPr>
      </w:pPr>
      <w:r>
        <w:rPr>
          <w:rFonts w:ascii="Arial" w:cs="Arial" w:eastAsia="Arial" w:hAnsi="Arial"/>
          <w:sz w:val="24"/>
          <w:szCs w:val="24"/>
          <w:color w:val="auto"/>
        </w:rPr>
        <w:t>prepare, execute in the undersigned's name and on the undersigned's behalf, and submit to the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thereunder;</w:t>
      </w:r>
    </w:p>
    <w:p>
      <w:pPr>
        <w:spacing w:after="0" w:line="235" w:lineRule="exact"/>
        <w:rPr>
          <w:rFonts w:ascii="Arial" w:cs="Arial" w:eastAsia="Arial" w:hAnsi="Arial"/>
          <w:sz w:val="24"/>
          <w:szCs w:val="24"/>
          <w:color w:val="auto"/>
        </w:rPr>
      </w:pPr>
    </w:p>
    <w:p>
      <w:pPr>
        <w:ind w:right="180" w:firstLine="720"/>
        <w:spacing w:after="0" w:line="281" w:lineRule="auto"/>
        <w:tabs>
          <w:tab w:leader="none" w:pos="1721" w:val="left"/>
        </w:tabs>
        <w:numPr>
          <w:ilvl w:val="0"/>
          <w:numId w:val="5"/>
        </w:numPr>
        <w:rPr>
          <w:rFonts w:ascii="Arial" w:cs="Arial" w:eastAsia="Arial" w:hAnsi="Arial"/>
          <w:sz w:val="22"/>
          <w:szCs w:val="22"/>
          <w:color w:val="auto"/>
        </w:rPr>
      </w:pPr>
      <w:r>
        <w:rPr>
          <w:rFonts w:ascii="Arial" w:cs="Arial" w:eastAsia="Arial" w:hAnsi="Arial"/>
          <w:sz w:val="22"/>
          <w:szCs w:val="22"/>
          <w:color w:val="auto"/>
        </w:rPr>
        <w:t>prepare, execute in the undersigned's name and on the undersigned's behalf, and submit to the SEC Forms 3, 4 and 5 (including amendments thereto and joint filing agreements in connection therewith) in accordance with Section 16(a) of the Securities Exchange Act of 1934 and the rules thereunder;</w:t>
      </w:r>
    </w:p>
    <w:p>
      <w:pPr>
        <w:spacing w:after="0" w:line="191" w:lineRule="exact"/>
        <w:rPr>
          <w:rFonts w:ascii="Arial" w:cs="Arial" w:eastAsia="Arial" w:hAnsi="Arial"/>
          <w:sz w:val="22"/>
          <w:szCs w:val="22"/>
          <w:color w:val="auto"/>
        </w:rPr>
      </w:pPr>
    </w:p>
    <w:p>
      <w:pPr>
        <w:ind w:right="160" w:firstLine="720"/>
        <w:spacing w:after="0" w:line="243" w:lineRule="auto"/>
        <w:tabs>
          <w:tab w:leader="none" w:pos="1721" w:val="left"/>
        </w:tabs>
        <w:numPr>
          <w:ilvl w:val="0"/>
          <w:numId w:val="5"/>
        </w:numPr>
        <w:rPr>
          <w:rFonts w:ascii="Arial" w:cs="Arial" w:eastAsia="Arial" w:hAnsi="Arial"/>
          <w:sz w:val="24"/>
          <w:szCs w:val="24"/>
          <w:color w:val="auto"/>
        </w:rPr>
      </w:pPr>
      <w:r>
        <w:rPr>
          <w:rFonts w:ascii="Arial" w:cs="Arial" w:eastAsia="Arial" w:hAnsi="Arial"/>
          <w:sz w:val="24"/>
          <w:szCs w:val="24"/>
          <w:color w:val="auto"/>
        </w:rPr>
        <w:t>do and perform any and all acts for and on behalf of the undersigned that may be necessary or desirable to prepare and execute any such Form 3, 4 or 5 (including amendments thereto and joint filing agreements in connection therewith) and file such Forms with the SEC and any stock exchange, self-regulatory association or any other authority; and</w:t>
      </w:r>
    </w:p>
    <w:p>
      <w:pPr>
        <w:spacing w:after="0" w:line="232" w:lineRule="exact"/>
        <w:rPr>
          <w:rFonts w:ascii="Arial" w:cs="Arial" w:eastAsia="Arial" w:hAnsi="Arial"/>
          <w:sz w:val="24"/>
          <w:szCs w:val="24"/>
          <w:color w:val="auto"/>
        </w:rPr>
      </w:pPr>
    </w:p>
    <w:p>
      <w:pPr>
        <w:ind w:right="20" w:firstLine="720"/>
        <w:spacing w:after="0" w:line="241" w:lineRule="auto"/>
        <w:tabs>
          <w:tab w:leader="none" w:pos="1721" w:val="left"/>
        </w:tabs>
        <w:numPr>
          <w:ilvl w:val="0"/>
          <w:numId w:val="5"/>
        </w:numPr>
        <w:rPr>
          <w:rFonts w:ascii="Arial" w:cs="Arial" w:eastAsia="Arial" w:hAnsi="Arial"/>
          <w:sz w:val="24"/>
          <w:szCs w:val="24"/>
          <w:color w:val="auto"/>
        </w:rPr>
      </w:pPr>
      <w:r>
        <w:rPr>
          <w:rFonts w:ascii="Arial" w:cs="Arial" w:eastAsia="Arial" w:hAnsi="Arial"/>
          <w:sz w:val="24"/>
          <w:szCs w:val="24"/>
          <w:color w:val="auto"/>
        </w:rPr>
        <w:t>take any other action of any type whatsoever in connection with the foregoing that, in the opinion of such attorney-in-fact, may be of benefit to, in the best interest of, or legally required of the undersigned, it being understood that the documents executed by the attorney-in-fact on behalf of the undersigned pursuant to this Power of Attorney shall be in such form and shall contain such terms and conditions as the attorney-in-fact may approve in the attorney-in-fact's discretion.</w:t>
      </w:r>
    </w:p>
    <w:p>
      <w:pPr>
        <w:spacing w:after="0" w:line="235" w:lineRule="exact"/>
        <w:rPr>
          <w:sz w:val="20"/>
          <w:szCs w:val="20"/>
          <w:color w:val="auto"/>
        </w:rPr>
      </w:pPr>
    </w:p>
    <w:p>
      <w:pPr>
        <w:ind w:firstLine="720"/>
        <w:spacing w:after="0" w:line="249" w:lineRule="auto"/>
        <w:rPr>
          <w:sz w:val="20"/>
          <w:szCs w:val="20"/>
          <w:color w:val="auto"/>
        </w:rPr>
      </w:pPr>
      <w:r>
        <w:rPr>
          <w:rFonts w:ascii="Arial" w:cs="Arial" w:eastAsia="Arial" w:hAnsi="Arial"/>
          <w:sz w:val="23"/>
          <w:szCs w:val="23"/>
          <w:color w:val="auto"/>
        </w:rPr>
        <w:t>The undersigned hereby grants to each such attorney in 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 in fact, or such attorney in fact's substitute or substitutes, shall lawfully do or cause to be done by virtue of this power of attorney and the rights and powers herein granted. The undersigned acknowledges that the foregoing attorneys-in-fact, and their substitutes, in serving in such capacity at the request of the undersigned, are not assuming (nor is the Company assuming) any of the undersigned's responsibilities to comply with Section 16 of the Securities Exchange Act of 1934.</w:t>
      </w:r>
    </w:p>
    <w:p>
      <w:pPr>
        <w:spacing w:after="0" w:line="232" w:lineRule="exact"/>
        <w:rPr>
          <w:sz w:val="20"/>
          <w:szCs w:val="20"/>
          <w:color w:val="auto"/>
        </w:rPr>
      </w:pPr>
    </w:p>
    <w:p>
      <w:pPr>
        <w:ind w:right="80" w:firstLine="720"/>
        <w:spacing w:after="0" w:line="254" w:lineRule="auto"/>
        <w:rPr>
          <w:sz w:val="20"/>
          <w:szCs w:val="20"/>
          <w:color w:val="auto"/>
        </w:rPr>
      </w:pPr>
      <w:r>
        <w:rPr>
          <w:rFonts w:ascii="Arial" w:cs="Arial" w:eastAsia="Arial" w:hAnsi="Arial"/>
          <w:sz w:val="23"/>
          <w:szCs w:val="23"/>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Company and the attorneys-in-fact. This Power of Attorney revokes any other power of attorney that the undersigned has previously granted to representatives of the Company and Sidley LLP.</w:t>
      </w:r>
    </w:p>
    <w:p>
      <w:pPr>
        <w:spacing w:after="0" w:line="221" w:lineRule="exact"/>
        <w:rPr>
          <w:sz w:val="20"/>
          <w:szCs w:val="20"/>
          <w:color w:val="auto"/>
        </w:rPr>
      </w:pPr>
    </w:p>
    <w:p>
      <w:pPr>
        <w:ind w:right="300" w:firstLine="720"/>
        <w:spacing w:after="0" w:line="260" w:lineRule="auto"/>
        <w:rPr>
          <w:sz w:val="20"/>
          <w:szCs w:val="20"/>
          <w:color w:val="auto"/>
        </w:rPr>
      </w:pPr>
      <w:r>
        <w:rPr>
          <w:rFonts w:ascii="Arial" w:cs="Arial" w:eastAsia="Arial" w:hAnsi="Arial"/>
          <w:sz w:val="24"/>
          <w:szCs w:val="24"/>
          <w:color w:val="auto"/>
        </w:rPr>
        <w:t>IN WITNESS WHEREOF, the undersigned has caused this Power of Attorney to be executed as of the date written below.</w:t>
      </w:r>
    </w:p>
    <w:p>
      <w:pPr>
        <w:spacing w:after="0" w:line="212" w:lineRule="exact"/>
        <w:rPr>
          <w:sz w:val="20"/>
          <w:szCs w:val="20"/>
          <w:color w:val="auto"/>
        </w:rPr>
      </w:pPr>
    </w:p>
    <w:p>
      <w:pPr>
        <w:ind w:left="220"/>
        <w:spacing w:after="0"/>
        <w:rPr>
          <w:sz w:val="20"/>
          <w:szCs w:val="20"/>
          <w:color w:val="auto"/>
        </w:rPr>
      </w:pPr>
      <w:r>
        <w:rPr>
          <w:rFonts w:ascii="Arial" w:cs="Arial" w:eastAsia="Arial" w:hAnsi="Arial"/>
          <w:sz w:val="24"/>
          <w:szCs w:val="24"/>
          <w:color w:val="1A1A1A"/>
        </w:rPr>
        <w:t>Dated: September 22,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4"/>
          <w:szCs w:val="24"/>
          <w:color w:val="auto"/>
        </w:rPr>
        <w:t>/s/ Erik Atkisson</w:t>
      </w:r>
    </w:p>
    <w:p>
      <w:pPr>
        <w:spacing w:after="0" w:line="14" w:lineRule="exact"/>
        <w:rPr>
          <w:sz w:val="20"/>
          <w:szCs w:val="20"/>
          <w:color w:val="auto"/>
        </w:rPr>
      </w:pPr>
    </w:p>
    <w:p>
      <w:pPr>
        <w:spacing w:after="0"/>
        <w:rPr>
          <w:sz w:val="20"/>
          <w:szCs w:val="20"/>
          <w:color w:val="auto"/>
        </w:rPr>
      </w:pPr>
      <w:r>
        <w:rPr>
          <w:rFonts w:ascii="Arial" w:cs="Arial" w:eastAsia="Arial" w:hAnsi="Arial"/>
          <w:sz w:val="24"/>
          <w:szCs w:val="24"/>
          <w:color w:val="auto"/>
        </w:rPr>
        <w:t>Erik Atkisson</w:t>
      </w:r>
    </w:p>
    <w:sectPr>
      <w:pgSz w:w="11900" w:h="16838" w:orient="portrait"/>
      <w:cols w:equalWidth="0" w:num="1">
        <w:col w:w="10900"/>
      </w:cols>
      <w:pgMar w:left="480" w:top="115" w:right="5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ec.gov/cgi-bin/browse-edgar?action=getcompany&amp;CIK=0001885915" TargetMode="External"/><Relationship Id="rId11" Type="http://schemas.openxmlformats.org/officeDocument/2006/relationships/hyperlink" Target="http://www.sec.gov/cgi-bin/browse-edgar?action=getcompany&amp;CIK=000130525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2021-10-01T15:38:26Z</dcterms:created>
  <dcterms:modified xsi:type="dcterms:W3CDTF">2021-10-01T15:38:26Z</dcterms:modified>
</cp:coreProperties>
</file>